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BF" w:rsidRPr="00B63B18" w:rsidRDefault="007455A8" w:rsidP="007455A8">
      <w:pPr>
        <w:widowControl/>
        <w:shd w:val="clear" w:color="auto" w:fill="FFFFFF"/>
        <w:spacing w:line="578" w:lineRule="exact"/>
        <w:jc w:val="left"/>
        <w:rPr>
          <w:rFonts w:ascii="仿宋_GB2312" w:eastAsia="仿宋_GB2312" w:hAnsi="宋体" w:cs="宋体" w:hint="eastAsia"/>
          <w:color w:val="000000"/>
          <w:kern w:val="0"/>
          <w:sz w:val="32"/>
          <w:szCs w:val="32"/>
        </w:rPr>
      </w:pPr>
      <w:bookmarkStart w:id="0" w:name="_GoBack"/>
      <w:r w:rsidRPr="00B63B18">
        <w:rPr>
          <w:rFonts w:ascii="仿宋_GB2312" w:eastAsia="仿宋_GB2312" w:hAnsi="宋体" w:cs="宋体" w:hint="eastAsia"/>
          <w:b/>
          <w:color w:val="000000"/>
          <w:kern w:val="0"/>
          <w:sz w:val="32"/>
          <w:szCs w:val="32"/>
        </w:rPr>
        <w:t xml:space="preserve">附件2 </w:t>
      </w:r>
      <w:r w:rsidRPr="00B63B18">
        <w:rPr>
          <w:rFonts w:ascii="仿宋_GB2312" w:eastAsia="仿宋_GB2312" w:hAnsi="宋体" w:cs="宋体" w:hint="eastAsia"/>
          <w:color w:val="000000"/>
          <w:kern w:val="0"/>
          <w:sz w:val="32"/>
          <w:szCs w:val="32"/>
        </w:rPr>
        <w:t xml:space="preserve">    </w:t>
      </w:r>
      <w:bookmarkEnd w:id="0"/>
      <w:r w:rsidRPr="00B63B18">
        <w:rPr>
          <w:rFonts w:ascii="仿宋_GB2312" w:eastAsia="仿宋_GB2312" w:hAnsi="宋体" w:cs="宋体" w:hint="eastAsia"/>
          <w:color w:val="000000"/>
          <w:kern w:val="0"/>
          <w:sz w:val="32"/>
          <w:szCs w:val="32"/>
        </w:rPr>
        <w:t xml:space="preserve">    </w:t>
      </w:r>
    </w:p>
    <w:p w:rsidR="001B292E" w:rsidRDefault="001B292E" w:rsidP="00BC1984">
      <w:pPr>
        <w:widowControl/>
        <w:shd w:val="clear" w:color="auto" w:fill="FFFFFF"/>
        <w:spacing w:line="578" w:lineRule="exact"/>
        <w:ind w:firstLineChars="800" w:firstLine="2891"/>
        <w:rPr>
          <w:rFonts w:ascii="方正小标宋简体" w:eastAsia="方正小标宋简体" w:hAnsi="宋体" w:cs="宋体"/>
          <w:b/>
          <w:color w:val="000000"/>
          <w:kern w:val="0"/>
          <w:sz w:val="36"/>
          <w:szCs w:val="36"/>
        </w:rPr>
      </w:pPr>
    </w:p>
    <w:p w:rsidR="00475503" w:rsidRPr="00BC1984" w:rsidRDefault="00475503" w:rsidP="00BC1984">
      <w:pPr>
        <w:widowControl/>
        <w:shd w:val="clear" w:color="auto" w:fill="FFFFFF"/>
        <w:spacing w:line="578" w:lineRule="exact"/>
        <w:ind w:firstLineChars="800" w:firstLine="2891"/>
        <w:rPr>
          <w:rFonts w:ascii="方正小标宋简体" w:eastAsia="方正小标宋简体" w:hAnsi="宋体" w:cs="宋体"/>
          <w:b/>
          <w:color w:val="000000"/>
          <w:kern w:val="0"/>
          <w:sz w:val="36"/>
          <w:szCs w:val="36"/>
        </w:rPr>
      </w:pPr>
      <w:r w:rsidRPr="00BC1984">
        <w:rPr>
          <w:rFonts w:ascii="方正小标宋简体" w:eastAsia="方正小标宋简体" w:hAnsi="宋体" w:cs="宋体" w:hint="eastAsia"/>
          <w:b/>
          <w:color w:val="000000"/>
          <w:kern w:val="0"/>
          <w:sz w:val="36"/>
          <w:szCs w:val="36"/>
        </w:rPr>
        <w:t>数字课程简介</w:t>
      </w:r>
    </w:p>
    <w:p w:rsidR="00475503" w:rsidRPr="001B292E" w:rsidRDefault="00475503" w:rsidP="00475503">
      <w:pPr>
        <w:widowControl/>
        <w:shd w:val="clear" w:color="auto" w:fill="FFFFFF"/>
        <w:spacing w:line="578" w:lineRule="exact"/>
        <w:ind w:firstLine="555"/>
        <w:jc w:val="left"/>
        <w:rPr>
          <w:rFonts w:ascii="仿宋_GB2312" w:eastAsia="仿宋_GB2312" w:hAnsi="宋体" w:cs="宋体"/>
          <w:color w:val="000000"/>
          <w:kern w:val="0"/>
          <w:sz w:val="30"/>
          <w:szCs w:val="30"/>
        </w:rPr>
      </w:pPr>
      <w:r w:rsidRPr="001B292E">
        <w:rPr>
          <w:rFonts w:ascii="仿宋_GB2312" w:eastAsia="仿宋_GB2312" w:hAnsi="宋体" w:cs="宋体" w:hint="eastAsia"/>
          <w:color w:val="000000"/>
          <w:kern w:val="0"/>
          <w:sz w:val="30"/>
          <w:szCs w:val="30"/>
        </w:rPr>
        <w:t>数字课程出版是由传统教材出版向课程出版拓展而形成的一种新型出版模式，它能够将教学内容、教学活动和教学环境有机结合，突破传统教材出版在内容和呈现形式上的限制，能使我们的课程在出版的过程中</w:t>
      </w:r>
      <w:proofErr w:type="gramStart"/>
      <w:r w:rsidRPr="001B292E">
        <w:rPr>
          <w:rFonts w:ascii="仿宋_GB2312" w:eastAsia="仿宋_GB2312" w:hAnsi="宋体" w:cs="宋体" w:hint="eastAsia"/>
          <w:color w:val="000000"/>
          <w:kern w:val="0"/>
          <w:sz w:val="30"/>
          <w:szCs w:val="30"/>
        </w:rPr>
        <w:t>实现线</w:t>
      </w:r>
      <w:proofErr w:type="gramEnd"/>
      <w:r w:rsidRPr="001B292E">
        <w:rPr>
          <w:rFonts w:ascii="仿宋_GB2312" w:eastAsia="仿宋_GB2312" w:hAnsi="宋体" w:cs="宋体" w:hint="eastAsia"/>
          <w:color w:val="000000"/>
          <w:kern w:val="0"/>
          <w:sz w:val="30"/>
          <w:szCs w:val="30"/>
        </w:rPr>
        <w:t>上教学资源的再提炼、再整合和质量再提升；能使优质在线课程建设成果像传统教材一样，得到数字知识产权的保护，形成在线课程可持续建设的机制，从而实现优质在线课程资源的共建共享；能够有力地促进课程教材一体化建设，依托知名出版社的平台，扩大课程和教材的影响力，为学校培育和建设优秀的课程教材成果奠定良好的基础。</w:t>
      </w:r>
    </w:p>
    <w:p w:rsidR="00475503" w:rsidRPr="001B292E" w:rsidRDefault="00475503" w:rsidP="00467CE9">
      <w:pPr>
        <w:widowControl/>
        <w:shd w:val="clear" w:color="auto" w:fill="FFFFFF"/>
        <w:spacing w:line="578" w:lineRule="exact"/>
        <w:ind w:firstLine="555"/>
        <w:jc w:val="left"/>
        <w:rPr>
          <w:rFonts w:ascii="仿宋_GB2312" w:eastAsia="仿宋_GB2312" w:hAnsi="宋体" w:cs="宋体"/>
          <w:color w:val="000000"/>
          <w:kern w:val="0"/>
          <w:sz w:val="30"/>
          <w:szCs w:val="30"/>
        </w:rPr>
      </w:pPr>
      <w:r w:rsidRPr="001B292E">
        <w:rPr>
          <w:rFonts w:ascii="仿宋_GB2312" w:eastAsia="仿宋_GB2312" w:hAnsi="宋体" w:cs="宋体" w:hint="eastAsia"/>
          <w:color w:val="000000"/>
          <w:kern w:val="0"/>
          <w:sz w:val="30"/>
          <w:szCs w:val="30"/>
        </w:rPr>
        <w:t xml:space="preserve"> 数字课程包括教学视频、演示文档、重点难点详解、习题、参考文献等丰富的自主学习资源。数字课程出版主要适用于优秀在线课程（包括M</w:t>
      </w:r>
      <w:r w:rsidRPr="001B292E">
        <w:rPr>
          <w:rFonts w:ascii="仿宋_GB2312" w:eastAsia="仿宋_GB2312" w:hAnsi="宋体" w:cs="宋体"/>
          <w:color w:val="000000"/>
          <w:kern w:val="0"/>
          <w:sz w:val="30"/>
          <w:szCs w:val="30"/>
        </w:rPr>
        <w:t>OOC</w:t>
      </w:r>
      <w:r w:rsidRPr="001B292E">
        <w:rPr>
          <w:rFonts w:ascii="仿宋_GB2312" w:eastAsia="仿宋_GB2312" w:hAnsi="宋体" w:cs="宋体" w:hint="eastAsia"/>
          <w:color w:val="000000"/>
          <w:kern w:val="0"/>
          <w:sz w:val="30"/>
          <w:szCs w:val="30"/>
        </w:rPr>
        <w:t>和S</w:t>
      </w:r>
      <w:r w:rsidRPr="001B292E">
        <w:rPr>
          <w:rFonts w:ascii="仿宋_GB2312" w:eastAsia="仿宋_GB2312" w:hAnsi="宋体" w:cs="宋体"/>
          <w:color w:val="000000"/>
          <w:kern w:val="0"/>
          <w:sz w:val="30"/>
          <w:szCs w:val="30"/>
        </w:rPr>
        <w:t>POC</w:t>
      </w:r>
      <w:r w:rsidRPr="001B292E">
        <w:rPr>
          <w:rFonts w:ascii="仿宋_GB2312" w:eastAsia="仿宋_GB2312" w:hAnsi="宋体" w:cs="宋体" w:hint="eastAsia"/>
          <w:color w:val="000000"/>
          <w:kern w:val="0"/>
          <w:sz w:val="30"/>
          <w:szCs w:val="30"/>
        </w:rPr>
        <w:t>），教师可以借助数字课程的支撑，实施翻转课堂、混合式、讨论式等多种教学模式，推动教学改革，提升教学效果。</w:t>
      </w:r>
    </w:p>
    <w:p w:rsidR="00EA5A7A" w:rsidRPr="001B292E" w:rsidRDefault="00EA5A7A" w:rsidP="00467CE9">
      <w:pPr>
        <w:widowControl/>
        <w:shd w:val="clear" w:color="auto" w:fill="FFFFFF"/>
        <w:spacing w:line="578" w:lineRule="exact"/>
        <w:ind w:firstLine="555"/>
        <w:jc w:val="left"/>
        <w:rPr>
          <w:rFonts w:ascii="仿宋_GB2312" w:eastAsia="仿宋_GB2312" w:hAnsi="宋体" w:cs="宋体"/>
          <w:color w:val="000000"/>
          <w:kern w:val="0"/>
          <w:sz w:val="30"/>
          <w:szCs w:val="30"/>
        </w:rPr>
      </w:pPr>
      <w:r w:rsidRPr="001B292E">
        <w:rPr>
          <w:rFonts w:ascii="仿宋_GB2312" w:eastAsia="仿宋_GB2312" w:hAnsi="宋体" w:cs="宋体" w:hint="eastAsia"/>
          <w:color w:val="000000"/>
          <w:kern w:val="0"/>
          <w:sz w:val="30"/>
          <w:szCs w:val="30"/>
        </w:rPr>
        <w:t xml:space="preserve"> 学校向高教社申请了数字课程的试用账号方便老师了解数字课程基本</w:t>
      </w:r>
      <w:r w:rsidR="00E137E3" w:rsidRPr="001B292E">
        <w:rPr>
          <w:rFonts w:ascii="仿宋_GB2312" w:eastAsia="仿宋_GB2312" w:hAnsi="宋体" w:cs="宋体" w:hint="eastAsia"/>
          <w:color w:val="000000"/>
          <w:kern w:val="0"/>
          <w:sz w:val="30"/>
          <w:szCs w:val="30"/>
        </w:rPr>
        <w:t>内容和</w:t>
      </w:r>
      <w:r w:rsidRPr="001B292E">
        <w:rPr>
          <w:rFonts w:ascii="仿宋_GB2312" w:eastAsia="仿宋_GB2312" w:hAnsi="宋体" w:cs="宋体" w:hint="eastAsia"/>
          <w:color w:val="000000"/>
          <w:kern w:val="0"/>
          <w:sz w:val="30"/>
          <w:szCs w:val="30"/>
        </w:rPr>
        <w:t>形式。</w:t>
      </w:r>
    </w:p>
    <w:p w:rsidR="00E137E3" w:rsidRPr="00E137E3" w:rsidRDefault="00EA5A7A" w:rsidP="00E137E3">
      <w:pPr>
        <w:widowControl/>
        <w:shd w:val="clear" w:color="auto" w:fill="FFFFFF"/>
        <w:spacing w:line="578" w:lineRule="exact"/>
        <w:ind w:firstLineChars="200" w:firstLine="480"/>
        <w:jc w:val="left"/>
        <w:rPr>
          <w:rFonts w:ascii="仿宋_GB2312" w:eastAsia="仿宋_GB2312" w:hAnsi="宋体" w:cs="宋体"/>
          <w:color w:val="000000"/>
          <w:kern w:val="0"/>
          <w:sz w:val="24"/>
          <w:szCs w:val="24"/>
        </w:rPr>
      </w:pPr>
      <w:r w:rsidRPr="00E137E3">
        <w:rPr>
          <w:rFonts w:ascii="仿宋_GB2312" w:eastAsia="仿宋_GB2312" w:hAnsi="宋体" w:cs="宋体" w:hint="eastAsia"/>
          <w:color w:val="000000"/>
          <w:kern w:val="0"/>
          <w:sz w:val="24"/>
          <w:szCs w:val="24"/>
        </w:rPr>
        <w:t>网址：</w:t>
      </w:r>
      <w:hyperlink r:id="rId7" w:history="1">
        <w:r w:rsidR="00E137E3" w:rsidRPr="00E137E3">
          <w:rPr>
            <w:rStyle w:val="a6"/>
            <w:rFonts w:ascii="仿宋_GB2312" w:eastAsia="仿宋_GB2312" w:hAnsi="宋体" w:cs="宋体" w:hint="eastAsia"/>
            <w:kern w:val="0"/>
            <w:sz w:val="24"/>
            <w:szCs w:val="24"/>
          </w:rPr>
          <w:t>https://icc.hep.com.cn</w:t>
        </w:r>
      </w:hyperlink>
    </w:p>
    <w:p w:rsidR="00EA5A7A" w:rsidRPr="00E137E3" w:rsidRDefault="004631C4" w:rsidP="00E137E3">
      <w:pPr>
        <w:widowControl/>
        <w:shd w:val="clear" w:color="auto" w:fill="FFFFFF"/>
        <w:spacing w:line="578" w:lineRule="exact"/>
        <w:ind w:firstLineChars="200" w:firstLine="480"/>
        <w:jc w:val="left"/>
        <w:rPr>
          <w:rFonts w:ascii="仿宋_GB2312" w:eastAsia="仿宋_GB2312" w:hAnsi="宋体" w:cs="宋体"/>
          <w:color w:val="000000"/>
          <w:kern w:val="0"/>
          <w:sz w:val="24"/>
          <w:szCs w:val="24"/>
        </w:rPr>
      </w:pPr>
      <w:r w:rsidRPr="00E137E3">
        <w:rPr>
          <w:rFonts w:ascii="仿宋_GB2312" w:eastAsia="仿宋_GB2312" w:hAnsi="宋体" w:cs="宋体" w:hint="eastAsia"/>
          <w:color w:val="000000"/>
          <w:kern w:val="0"/>
          <w:sz w:val="24"/>
          <w:szCs w:val="24"/>
        </w:rPr>
        <w:t>试看课程：</w:t>
      </w:r>
      <w:r w:rsidR="00EE3897">
        <w:rPr>
          <w:rFonts w:ascii="仿宋_GB2312" w:eastAsia="仿宋_GB2312" w:hAnsi="宋体" w:cs="宋体" w:hint="eastAsia"/>
          <w:color w:val="000000"/>
          <w:kern w:val="0"/>
          <w:sz w:val="24"/>
          <w:szCs w:val="24"/>
        </w:rPr>
        <w:t xml:space="preserve">电路（上） </w:t>
      </w:r>
      <w:r w:rsidR="00EA5A7A" w:rsidRPr="00E137E3">
        <w:rPr>
          <w:rFonts w:ascii="仿宋_GB2312" w:eastAsia="仿宋_GB2312" w:hAnsi="宋体" w:cs="宋体" w:hint="eastAsia"/>
          <w:color w:val="000000"/>
          <w:kern w:val="0"/>
          <w:sz w:val="24"/>
          <w:szCs w:val="24"/>
        </w:rPr>
        <w:t>直流</w:t>
      </w:r>
      <w:r w:rsidR="00EA5A7A" w:rsidRPr="00E137E3">
        <w:rPr>
          <w:rFonts w:ascii="宋体" w:eastAsia="宋体" w:hAnsi="宋体" w:cs="宋体" w:hint="eastAsia"/>
          <w:color w:val="000000"/>
          <w:kern w:val="0"/>
          <w:sz w:val="24"/>
          <w:szCs w:val="24"/>
        </w:rPr>
        <w:t>–</w:t>
      </w:r>
      <w:r w:rsidR="00EA5A7A" w:rsidRPr="00E137E3">
        <w:rPr>
          <w:rFonts w:ascii="仿宋_GB2312" w:eastAsia="仿宋_GB2312" w:hAnsi="仿宋_GB2312" w:cs="仿宋_GB2312" w:hint="eastAsia"/>
          <w:color w:val="000000"/>
          <w:kern w:val="0"/>
          <w:sz w:val="24"/>
          <w:szCs w:val="24"/>
        </w:rPr>
        <w:t>交流部分</w:t>
      </w:r>
    </w:p>
    <w:p w:rsidR="00EA5A7A" w:rsidRPr="00E137E3" w:rsidRDefault="004631C4" w:rsidP="00E137E3">
      <w:pPr>
        <w:widowControl/>
        <w:shd w:val="clear" w:color="auto" w:fill="FFFFFF"/>
        <w:spacing w:line="578" w:lineRule="exact"/>
        <w:ind w:firstLineChars="200" w:firstLine="480"/>
        <w:jc w:val="left"/>
        <w:rPr>
          <w:rFonts w:ascii="仿宋_GB2312" w:eastAsia="仿宋_GB2312" w:hAnsi="宋体" w:cs="宋体"/>
          <w:color w:val="000000"/>
          <w:kern w:val="0"/>
          <w:sz w:val="24"/>
          <w:szCs w:val="24"/>
        </w:rPr>
      </w:pPr>
      <w:r w:rsidRPr="00E137E3">
        <w:rPr>
          <w:rFonts w:ascii="仿宋_GB2312" w:eastAsia="仿宋_GB2312" w:hAnsi="宋体" w:cs="宋体" w:hint="eastAsia"/>
          <w:color w:val="000000"/>
          <w:kern w:val="0"/>
          <w:sz w:val="24"/>
          <w:szCs w:val="24"/>
        </w:rPr>
        <w:t>登录</w:t>
      </w:r>
      <w:r w:rsidR="00EA5A7A" w:rsidRPr="00E137E3">
        <w:rPr>
          <w:rFonts w:ascii="仿宋_GB2312" w:eastAsia="仿宋_GB2312" w:hAnsi="宋体" w:cs="宋体" w:hint="eastAsia"/>
          <w:color w:val="000000"/>
          <w:kern w:val="0"/>
          <w:sz w:val="24"/>
          <w:szCs w:val="24"/>
        </w:rPr>
        <w:t>用户名：dianlustu01，dianlustu02，dianlustu03</w:t>
      </w:r>
    </w:p>
    <w:p w:rsidR="00DE70B0" w:rsidRPr="00E137E3" w:rsidRDefault="004631C4" w:rsidP="00E137E3">
      <w:pPr>
        <w:widowControl/>
        <w:shd w:val="clear" w:color="auto" w:fill="FFFFFF"/>
        <w:spacing w:line="578" w:lineRule="exact"/>
        <w:ind w:firstLineChars="200" w:firstLine="480"/>
        <w:jc w:val="left"/>
        <w:rPr>
          <w:rFonts w:ascii="仿宋_GB2312" w:eastAsia="仿宋_GB2312" w:hAnsi="宋体" w:cs="宋体"/>
          <w:color w:val="000000"/>
          <w:kern w:val="0"/>
          <w:sz w:val="24"/>
          <w:szCs w:val="24"/>
        </w:rPr>
      </w:pPr>
      <w:r w:rsidRPr="00E137E3">
        <w:rPr>
          <w:rFonts w:ascii="仿宋_GB2312" w:eastAsia="仿宋_GB2312" w:hAnsi="宋体" w:cs="宋体" w:hint="eastAsia"/>
          <w:color w:val="000000"/>
          <w:kern w:val="0"/>
          <w:sz w:val="24"/>
          <w:szCs w:val="24"/>
        </w:rPr>
        <w:t>登录</w:t>
      </w:r>
      <w:r w:rsidR="00EA5A7A" w:rsidRPr="00E137E3">
        <w:rPr>
          <w:rFonts w:ascii="仿宋_GB2312" w:eastAsia="仿宋_GB2312" w:hAnsi="宋体" w:cs="宋体" w:hint="eastAsia"/>
          <w:color w:val="000000"/>
          <w:kern w:val="0"/>
          <w:sz w:val="24"/>
          <w:szCs w:val="24"/>
        </w:rPr>
        <w:t>密码：dianlustu001，dianlustu002，dianlustu003</w:t>
      </w:r>
    </w:p>
    <w:p w:rsidR="00DE70B0" w:rsidRDefault="00DE70B0" w:rsidP="00DE70B0">
      <w:pPr>
        <w:widowControl/>
        <w:shd w:val="clear" w:color="auto" w:fill="FFFFFF"/>
        <w:spacing w:line="578" w:lineRule="exact"/>
        <w:ind w:firstLineChars="400" w:firstLine="1280"/>
        <w:jc w:val="left"/>
        <w:rPr>
          <w:rFonts w:ascii="仿宋_GB2312" w:eastAsia="仿宋_GB2312" w:hAnsi="宋体" w:cs="宋体"/>
          <w:color w:val="000000"/>
          <w:kern w:val="0"/>
          <w:sz w:val="32"/>
          <w:szCs w:val="32"/>
        </w:rPr>
      </w:pPr>
    </w:p>
    <w:p w:rsidR="00DE70B0" w:rsidRDefault="00DE70B0" w:rsidP="00DE70B0">
      <w:pPr>
        <w:widowControl/>
        <w:shd w:val="clear" w:color="auto" w:fill="FFFFFF"/>
        <w:spacing w:line="578" w:lineRule="exact"/>
        <w:ind w:firstLineChars="400" w:firstLine="1280"/>
        <w:jc w:val="left"/>
        <w:rPr>
          <w:rFonts w:ascii="仿宋_GB2312" w:eastAsia="仿宋_GB2312" w:hAnsi="宋体" w:cs="宋体"/>
          <w:color w:val="000000"/>
          <w:kern w:val="0"/>
          <w:sz w:val="32"/>
          <w:szCs w:val="32"/>
        </w:rPr>
      </w:pPr>
    </w:p>
    <w:p w:rsidR="00DE70B0" w:rsidRPr="00DE70B0" w:rsidRDefault="00DE70B0" w:rsidP="00EA5A7A">
      <w:pPr>
        <w:widowControl/>
        <w:shd w:val="clear" w:color="auto" w:fill="FFFFFF"/>
        <w:spacing w:line="578" w:lineRule="exact"/>
        <w:ind w:firstLineChars="500" w:firstLine="1606"/>
        <w:rPr>
          <w:rFonts w:ascii="仿宋_GB2312" w:eastAsia="仿宋_GB2312" w:hAnsi="宋体" w:cs="宋体"/>
          <w:b/>
          <w:color w:val="000000"/>
          <w:kern w:val="0"/>
          <w:sz w:val="32"/>
          <w:szCs w:val="32"/>
        </w:rPr>
      </w:pPr>
      <w:r w:rsidRPr="00DE70B0">
        <w:rPr>
          <w:rFonts w:ascii="仿宋_GB2312" w:eastAsia="仿宋_GB2312" w:hAnsi="宋体" w:cs="宋体" w:hint="eastAsia"/>
          <w:b/>
          <w:color w:val="000000"/>
          <w:kern w:val="0"/>
          <w:sz w:val="32"/>
          <w:szCs w:val="32"/>
        </w:rPr>
        <w:t>高等教育出版社数字课程出版流程</w:t>
      </w:r>
    </w:p>
    <w:p w:rsidR="00DE70B0" w:rsidRDefault="00DE70B0">
      <w:r>
        <w:rPr>
          <w:noProof/>
        </w:rPr>
        <w:drawing>
          <wp:inline distT="0" distB="0" distL="0" distR="0" wp14:anchorId="31914D8F" wp14:editId="2E592BF6">
            <wp:extent cx="5274310" cy="2295912"/>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295912"/>
                    </a:xfrm>
                    <a:prstGeom prst="rect">
                      <a:avLst/>
                    </a:prstGeom>
                  </pic:spPr>
                </pic:pic>
              </a:graphicData>
            </a:graphic>
          </wp:inline>
        </w:drawing>
      </w:r>
    </w:p>
    <w:p w:rsidR="00CF10E8" w:rsidRDefault="00CF10E8">
      <w:pPr>
        <w:rPr>
          <w:rFonts w:ascii="仿宋_GB2312" w:eastAsia="仿宋_GB2312" w:hAnsi="宋体" w:cs="宋体"/>
          <w:b/>
          <w:color w:val="000000"/>
          <w:kern w:val="0"/>
          <w:sz w:val="32"/>
          <w:szCs w:val="32"/>
        </w:rPr>
      </w:pPr>
    </w:p>
    <w:p w:rsidR="00E137E3" w:rsidRPr="00EA5A7A" w:rsidRDefault="00DE70B0" w:rsidP="00E137E3">
      <w:pPr>
        <w:ind w:firstLineChars="900" w:firstLine="2891"/>
        <w:rPr>
          <w:rFonts w:ascii="仿宋_GB2312" w:eastAsia="仿宋_GB2312" w:hAnsi="宋体" w:cs="宋体"/>
          <w:b/>
          <w:color w:val="000000"/>
          <w:kern w:val="0"/>
          <w:sz w:val="32"/>
          <w:szCs w:val="32"/>
        </w:rPr>
      </w:pPr>
      <w:r w:rsidRPr="00DE70B0">
        <w:rPr>
          <w:rFonts w:ascii="仿宋_GB2312" w:eastAsia="仿宋_GB2312" w:hAnsi="宋体" w:cs="宋体" w:hint="eastAsia"/>
          <w:b/>
          <w:color w:val="000000"/>
          <w:kern w:val="0"/>
          <w:sz w:val="32"/>
          <w:szCs w:val="32"/>
        </w:rPr>
        <w:t>数字课程出版证书</w:t>
      </w:r>
    </w:p>
    <w:p w:rsidR="00A25C55" w:rsidRPr="00475503" w:rsidRDefault="00DE70B0" w:rsidP="00E137E3">
      <w:pPr>
        <w:ind w:firstLineChars="500" w:firstLine="1606"/>
      </w:pPr>
      <w:r w:rsidRPr="00DE70B0">
        <w:rPr>
          <w:rFonts w:ascii="仿宋_GB2312" w:eastAsia="仿宋_GB2312" w:hAnsi="宋体" w:cs="宋体"/>
          <w:b/>
          <w:noProof/>
          <w:color w:val="000000"/>
          <w:kern w:val="0"/>
          <w:sz w:val="32"/>
          <w:szCs w:val="32"/>
        </w:rPr>
        <w:drawing>
          <wp:inline distT="0" distB="0" distL="0" distR="0" wp14:anchorId="24B38DE4" wp14:editId="17573547">
            <wp:extent cx="3000054" cy="2178122"/>
            <wp:effectExtent l="0" t="0" r="0" b="0"/>
            <wp:docPr id="727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1" name="图片 7"/>
                    <pic:cNvPicPr>
                      <a:picLocks noChangeAspect="1"/>
                    </pic:cNvPicPr>
                  </pic:nvPicPr>
                  <pic:blipFill>
                    <a:blip r:embed="rId9"/>
                    <a:stretch>
                      <a:fillRect/>
                    </a:stretch>
                  </pic:blipFill>
                  <pic:spPr>
                    <a:xfrm>
                      <a:off x="0" y="0"/>
                      <a:ext cx="3004628" cy="2181443"/>
                    </a:xfrm>
                    <a:prstGeom prst="rect">
                      <a:avLst/>
                    </a:prstGeom>
                    <a:noFill/>
                    <a:ln w="9525">
                      <a:noFill/>
                    </a:ln>
                  </pic:spPr>
                </pic:pic>
              </a:graphicData>
            </a:graphic>
          </wp:inline>
        </w:drawing>
      </w:r>
    </w:p>
    <w:sectPr w:rsidR="00A25C55" w:rsidRPr="00475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F0" w:rsidRDefault="00D949F0" w:rsidP="00475503">
      <w:r>
        <w:separator/>
      </w:r>
    </w:p>
  </w:endnote>
  <w:endnote w:type="continuationSeparator" w:id="0">
    <w:p w:rsidR="00D949F0" w:rsidRDefault="00D949F0" w:rsidP="0047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F0" w:rsidRDefault="00D949F0" w:rsidP="00475503">
      <w:r>
        <w:separator/>
      </w:r>
    </w:p>
  </w:footnote>
  <w:footnote w:type="continuationSeparator" w:id="0">
    <w:p w:rsidR="00D949F0" w:rsidRDefault="00D949F0" w:rsidP="00475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A5"/>
    <w:rsid w:val="001B292E"/>
    <w:rsid w:val="0022697E"/>
    <w:rsid w:val="00284684"/>
    <w:rsid w:val="004631C4"/>
    <w:rsid w:val="00467CE9"/>
    <w:rsid w:val="00475503"/>
    <w:rsid w:val="00637C5F"/>
    <w:rsid w:val="007455A8"/>
    <w:rsid w:val="007D6EA5"/>
    <w:rsid w:val="0092688F"/>
    <w:rsid w:val="009723BF"/>
    <w:rsid w:val="009B2D87"/>
    <w:rsid w:val="00A25C55"/>
    <w:rsid w:val="00B50C53"/>
    <w:rsid w:val="00B63B18"/>
    <w:rsid w:val="00BC1984"/>
    <w:rsid w:val="00CA662B"/>
    <w:rsid w:val="00CF10E8"/>
    <w:rsid w:val="00D949F0"/>
    <w:rsid w:val="00DE70B0"/>
    <w:rsid w:val="00E137E3"/>
    <w:rsid w:val="00EA5A7A"/>
    <w:rsid w:val="00EE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503"/>
    <w:rPr>
      <w:sz w:val="18"/>
      <w:szCs w:val="18"/>
    </w:rPr>
  </w:style>
  <w:style w:type="paragraph" w:styleId="a4">
    <w:name w:val="footer"/>
    <w:basedOn w:val="a"/>
    <w:link w:val="Char0"/>
    <w:uiPriority w:val="99"/>
    <w:unhideWhenUsed/>
    <w:rsid w:val="00475503"/>
    <w:pPr>
      <w:tabs>
        <w:tab w:val="center" w:pos="4153"/>
        <w:tab w:val="right" w:pos="8306"/>
      </w:tabs>
      <w:snapToGrid w:val="0"/>
      <w:jc w:val="left"/>
    </w:pPr>
    <w:rPr>
      <w:sz w:val="18"/>
      <w:szCs w:val="18"/>
    </w:rPr>
  </w:style>
  <w:style w:type="character" w:customStyle="1" w:styleId="Char0">
    <w:name w:val="页脚 Char"/>
    <w:basedOn w:val="a0"/>
    <w:link w:val="a4"/>
    <w:uiPriority w:val="99"/>
    <w:rsid w:val="00475503"/>
    <w:rPr>
      <w:sz w:val="18"/>
      <w:szCs w:val="18"/>
    </w:rPr>
  </w:style>
  <w:style w:type="paragraph" w:styleId="a5">
    <w:name w:val="Balloon Text"/>
    <w:basedOn w:val="a"/>
    <w:link w:val="Char1"/>
    <w:uiPriority w:val="99"/>
    <w:semiHidden/>
    <w:unhideWhenUsed/>
    <w:rsid w:val="00DE70B0"/>
    <w:rPr>
      <w:sz w:val="18"/>
      <w:szCs w:val="18"/>
    </w:rPr>
  </w:style>
  <w:style w:type="character" w:customStyle="1" w:styleId="Char1">
    <w:name w:val="批注框文本 Char"/>
    <w:basedOn w:val="a0"/>
    <w:link w:val="a5"/>
    <w:uiPriority w:val="99"/>
    <w:semiHidden/>
    <w:rsid w:val="00DE70B0"/>
    <w:rPr>
      <w:sz w:val="18"/>
      <w:szCs w:val="18"/>
    </w:rPr>
  </w:style>
  <w:style w:type="character" w:styleId="a6">
    <w:name w:val="Hyperlink"/>
    <w:basedOn w:val="a0"/>
    <w:uiPriority w:val="99"/>
    <w:unhideWhenUsed/>
    <w:rsid w:val="00E137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503"/>
    <w:rPr>
      <w:sz w:val="18"/>
      <w:szCs w:val="18"/>
    </w:rPr>
  </w:style>
  <w:style w:type="paragraph" w:styleId="a4">
    <w:name w:val="footer"/>
    <w:basedOn w:val="a"/>
    <w:link w:val="Char0"/>
    <w:uiPriority w:val="99"/>
    <w:unhideWhenUsed/>
    <w:rsid w:val="00475503"/>
    <w:pPr>
      <w:tabs>
        <w:tab w:val="center" w:pos="4153"/>
        <w:tab w:val="right" w:pos="8306"/>
      </w:tabs>
      <w:snapToGrid w:val="0"/>
      <w:jc w:val="left"/>
    </w:pPr>
    <w:rPr>
      <w:sz w:val="18"/>
      <w:szCs w:val="18"/>
    </w:rPr>
  </w:style>
  <w:style w:type="character" w:customStyle="1" w:styleId="Char0">
    <w:name w:val="页脚 Char"/>
    <w:basedOn w:val="a0"/>
    <w:link w:val="a4"/>
    <w:uiPriority w:val="99"/>
    <w:rsid w:val="00475503"/>
    <w:rPr>
      <w:sz w:val="18"/>
      <w:szCs w:val="18"/>
    </w:rPr>
  </w:style>
  <w:style w:type="paragraph" w:styleId="a5">
    <w:name w:val="Balloon Text"/>
    <w:basedOn w:val="a"/>
    <w:link w:val="Char1"/>
    <w:uiPriority w:val="99"/>
    <w:semiHidden/>
    <w:unhideWhenUsed/>
    <w:rsid w:val="00DE70B0"/>
    <w:rPr>
      <w:sz w:val="18"/>
      <w:szCs w:val="18"/>
    </w:rPr>
  </w:style>
  <w:style w:type="character" w:customStyle="1" w:styleId="Char1">
    <w:name w:val="批注框文本 Char"/>
    <w:basedOn w:val="a0"/>
    <w:link w:val="a5"/>
    <w:uiPriority w:val="99"/>
    <w:semiHidden/>
    <w:rsid w:val="00DE70B0"/>
    <w:rPr>
      <w:sz w:val="18"/>
      <w:szCs w:val="18"/>
    </w:rPr>
  </w:style>
  <w:style w:type="character" w:styleId="a6">
    <w:name w:val="Hyperlink"/>
    <w:basedOn w:val="a0"/>
    <w:uiPriority w:val="99"/>
    <w:unhideWhenUsed/>
    <w:rsid w:val="00E13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cc.hep.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shilu</dc:creator>
  <cp:keywords/>
  <dc:description/>
  <cp:lastModifiedBy>shilu</cp:lastModifiedBy>
  <cp:revision>13</cp:revision>
  <cp:lastPrinted>2022-10-13T01:48:00Z</cp:lastPrinted>
  <dcterms:created xsi:type="dcterms:W3CDTF">2022-09-07T07:43:00Z</dcterms:created>
  <dcterms:modified xsi:type="dcterms:W3CDTF">2022-10-13T01:54:00Z</dcterms:modified>
</cp:coreProperties>
</file>